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Tulancingo de Bravo, Hidalgo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día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mes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Asunto: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Carta de originalidad de trabajo de tesis.</w:t>
      </w:r>
    </w:p>
    <w:p w:rsidR="00000000" w:rsidDel="00000000" w:rsidP="00000000" w:rsidRDefault="00000000" w:rsidRPr="00000000" w14:paraId="00000005">
      <w:pPr>
        <w:spacing w:after="20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Dirección de Investigación y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PRESENTE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Por medio del presente documento, hacemos de su conocimiento que la tesis que lleva por título: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rtl w:val="0"/>
        </w:rPr>
        <w:t xml:space="preserve">Nombre del trabajo de Tesis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y que es requisito para obtener el grado de Maestra en Computación Óptica, tiene las siguientes características: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 un trabajo inédito.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 de nuestra autoría y nos hacemos responsables por su contenido.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Que no ha sido ni será presentado en otra institución educativa con la misma finalidad. 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Que autorizamos a la Universidad Politécnica de Tulancingo, para su publicación y divulgación en cualquier medio impreso o electrónico</w:t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 firma la presente para que así conste.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   ___________________________                                    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           Nombre del Estudiante                                                 Nombre del director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Graphik Regular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="240" w:lineRule="auto"/>
      <w:jc w:val="right"/>
      <w:rPr>
        <w:rFonts w:ascii="Graphik Regular" w:cs="Graphik Regular" w:eastAsia="Graphik Regular" w:hAnsi="Graphik Regular"/>
        <w:color w:val="000000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3935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40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Ingenierías No. 100, Col. Huapalcalco,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Tulancingo, Hgo., C. P. 43629.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Tel.: 01 (775) 755 8202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Graphik Regular" w:cs="Graphik Regular" w:eastAsia="Graphik Regular" w:hAnsi="Graphik Regular"/>
        <w:color w:val="000000"/>
        <w:sz w:val="14"/>
        <w:szCs w:val="14"/>
        <w:rtl w:val="0"/>
      </w:rPr>
      <w:t xml:space="preserve">Fax: 01 (775) 755 8321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raphik Regular" w:cs="Graphik Regular" w:eastAsia="Graphik Regular" w:hAnsi="Graphik Regular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www.upt.edu.mx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5505450</wp:posOffset>
          </wp:positionH>
          <wp:positionV relativeFrom="paragraph">
            <wp:posOffset>-325783</wp:posOffset>
          </wp:positionV>
          <wp:extent cx="704850" cy="838200"/>
          <wp:effectExtent b="0" l="0" r="0" t="0"/>
          <wp:wrapSquare wrapText="bothSides" distB="0" distT="0" distL="0" distR="0"/>
          <wp:docPr descr="https://lh5.googleusercontent.com/bVXMv0ATzeaYYfFh1QUkaaaxsI87CtVRN3oNqFukq7qrvJO-unUyp6fWeEiiBk8GQc__FqVW-w8BqY0_0CP-9rSQwKdcH3ylylq3Z2QFFjKG-kcl5CrgOhLKI6PMXYtk7_KvFOc" id="118" name="image3.png"/>
          <a:graphic>
            <a:graphicData uri="http://schemas.openxmlformats.org/drawingml/2006/picture">
              <pic:pic>
                <pic:nvPicPr>
                  <pic:cNvPr descr="https://lh5.googleusercontent.com/bVXMv0ATzeaYYfFh1QUkaaaxsI87CtVRN3oNqFukq7qrvJO-unUyp6fWeEiiBk8GQc__FqVW-w8BqY0_0CP-9rSQwKdcH3ylylq3Z2QFFjKG-kcl5CrgOhLKI6PMXYtk7_KvFOc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-309562</wp:posOffset>
          </wp:positionV>
          <wp:extent cx="695325" cy="809625"/>
          <wp:effectExtent b="0" l="0" r="0" t="0"/>
          <wp:wrapSquare wrapText="bothSides" distB="0" distT="0" distL="114300" distR="114300"/>
          <wp:docPr descr="https://lh6.googleusercontent.com/QtppyzbndGEcrcNdESK4ca1PmQhNdXbqPTcKx22Lw5Aqa-eA0JXzyrnAmx0o5is7PDEYkppnEqWuEv9qfEx6bueK8JbAa6kFcZ_VWdWknwchDqeySZ72GSrVbL_Ymm0o6KdJ2Bg" id="119" name="image4.jpg"/>
          <a:graphic>
            <a:graphicData uri="http://schemas.openxmlformats.org/drawingml/2006/picture">
              <pic:pic>
                <pic:nvPicPr>
                  <pic:cNvPr descr="https://lh6.googleusercontent.com/QtppyzbndGEcrcNdESK4ca1PmQhNdXbqPTcKx22Lw5Aqa-eA0JXzyrnAmx0o5is7PDEYkppnEqWuEv9qfEx6bueK8JbAa6kFcZ_VWdWknwchDqeySZ72GSrVbL_Ymm0o6KdJ2Bg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 POLITÉCNICA DE TULANCINGO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38005" y="3737138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3935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rect b="b" l="l" r="r" t="t"/>
                              <a:pathLst>
                                <a:path extrusionOk="0" h="20"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400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4BCA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110C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 w:val="1"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0C8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2NS92uDd23z7LBxjw6uFUkL+rg==">AMUW2mWgVc9e2QktuxE4sc4YZkFRv3vYgmIhQTh9/5iqeyTpStU/trN6Q8dIftXLAKB86modQb0ggaY0WJjiHgCwZrtzuUN0czjMH4DLCjg3MaQObkf0G4JlejVEfmuJJBOsndqpaBpa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2021-04-29T03:37:00Z</dcterms:created>
  <dc:creator>Cesar Joel Camacho Bello</dc:creator>
</cp:coreProperties>
</file>