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día de mes de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SOLICITUD DE ASESOR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DR. JOSÉ HUMBERTO ARROYO NÚÑEZ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Director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Universidad Politécnica De Tulancingo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que suscribe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Nombre de Estudiante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con número de control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Número de control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alumno (a) de la Maestría 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Computación Óptica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; solicito de la manera más atenta se me asigne un asesor para el desarrollo de la tesis denominada: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“Nombre del trabajo de Tesis”.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 más por el momento agradezco su amable atención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__________________________                  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           Nombre y firma del alumno                                Vo. Bo. Coordinador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Nombre del Estudiante                            Dr. César Joel Camacho Bello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DIP-01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raphik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40" w:lineRule="auto"/>
      <w:jc w:val="right"/>
      <w:rPr>
        <w:rFonts w:ascii="Graphik Regular" w:cs="Graphik Regular" w:eastAsia="Graphik Regular" w:hAnsi="Graphik Regular"/>
        <w:color w:val="000000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3935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1040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Ingenierías No. 100, Col. Huapalcalco,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Tulancingo, Hgo., C. P. 43629.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Tel.: 01 (775) 755 8202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Fax: 01 (775) 755 8321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raphik Regular" w:cs="Graphik Regular" w:eastAsia="Graphik Regular" w:hAnsi="Graphik Regular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www.upt.edu.mx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5476875</wp:posOffset>
          </wp:positionH>
          <wp:positionV relativeFrom="paragraph">
            <wp:posOffset>-285749</wp:posOffset>
          </wp:positionV>
          <wp:extent cx="704850" cy="838200"/>
          <wp:effectExtent b="0" l="0" r="0" t="0"/>
          <wp:wrapSquare wrapText="bothSides" distB="0" distT="0" distL="0" distR="0"/>
          <wp:docPr descr="https://lh5.googleusercontent.com/bVXMv0ATzeaYYfFh1QUkaaaxsI87CtVRN3oNqFukq7qrvJO-unUyp6fWeEiiBk8GQc__FqVW-w8BqY0_0CP-9rSQwKdcH3ylylq3Z2QFFjKG-kcl5CrgOhLKI6PMXYtk7_KvFOc" id="115" name="image3.png"/>
          <a:graphic>
            <a:graphicData uri="http://schemas.openxmlformats.org/drawingml/2006/picture">
              <pic:pic>
                <pic:nvPicPr>
                  <pic:cNvPr descr="https://lh5.googleusercontent.com/bVXMv0ATzeaYYfFh1QUkaaaxsI87CtVRN3oNqFukq7qrvJO-unUyp6fWeEiiBk8GQc__FqVW-w8BqY0_0CP-9rSQwKdcH3ylylq3Z2QFFjKG-kcl5CrgOhLKI6PMXYtk7_KvFO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-173354</wp:posOffset>
          </wp:positionV>
          <wp:extent cx="695325" cy="809625"/>
          <wp:effectExtent b="0" l="0" r="0" t="0"/>
          <wp:wrapSquare wrapText="bothSides" distB="0" distT="0" distL="114300" distR="114300"/>
          <wp:docPr descr="https://lh6.googleusercontent.com/QtppyzbndGEcrcNdESK4ca1PmQhNdXbqPTcKx22Lw5Aqa-eA0JXzyrnAmx0o5is7PDEYkppnEqWuEv9qfEx6bueK8JbAa6kFcZ_VWdWknwchDqeySZ72GSrVbL_Ymm0o6KdJ2Bg" id="114" name="image4.jpg"/>
          <a:graphic>
            <a:graphicData uri="http://schemas.openxmlformats.org/drawingml/2006/picture">
              <pic:pic>
                <pic:nvPicPr>
                  <pic:cNvPr descr="https://lh6.googleusercontent.com/QtppyzbndGEcrcNdESK4ca1PmQhNdXbqPTcKx22Lw5Aqa-eA0JXzyrnAmx0o5is7PDEYkppnEqWuEv9qfEx6bueK8JbAa6kFcZ_VWdWknwchDqeySZ72GSrVbL_Ymm0o6KdJ2Bg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 POLITÉCNICA DE TULANCINGO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3935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rect b="b" l="l" r="r" t="t"/>
                            <a:pathLst>
                              <a:path extrusionOk="0" h="20" w="9412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cap="flat" cmpd="sng" w="10400">
                            <a:solidFill>
                              <a:srgbClr val="823A0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4BC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10C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0C8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QeRrfL5E2gOJhycA78i5aPmBg==">AMUW2mVbl/ZA6uhruK2KpwVeh9D/MMQJvT8I+YbJsPQaDBv0onYXW2w5GiIkDQCRJiNhECVB2/uzeEOq3GNMNAv8PqHFw5aeX1wPtChFXaS6vSXzRNYBJMr4Kna8ojnTKD/ht3cUDbrj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2021-04-29T04:00:00Z</dcterms:created>
  <dc:creator>Cesar Joel Camacho Bello</dc:creator>
</cp:coreProperties>
</file>