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-BoldMT" w:cs="Arial-BoldMT" w:eastAsia="Arial-BoldMT" w:hAnsi="Arial-BoldMT"/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-BoldMT" w:cs="Arial-BoldMT" w:eastAsia="Arial-BoldMT" w:hAnsi="Arial-BoldMT"/>
          <w:b w:val="1"/>
          <w:sz w:val="30"/>
          <w:szCs w:val="30"/>
          <w:rtl w:val="0"/>
        </w:rPr>
        <w:t xml:space="preserve">Anteproyecto de Tesis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-BoldMT" w:cs="Arial-BoldMT" w:eastAsia="Arial-BoldMT" w:hAnsi="Arial-BoldMT"/>
          <w:b w:val="1"/>
          <w:sz w:val="30"/>
          <w:szCs w:val="30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30"/>
          <w:szCs w:val="30"/>
          <w:rtl w:val="0"/>
        </w:rPr>
        <w:t xml:space="preserve">Nombre del Estudiante: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-BoldMT" w:cs="Arial-BoldMT" w:eastAsia="Arial-BoldMT" w:hAnsi="Arial-BoldMT"/>
          <w:b w:val="1"/>
          <w:sz w:val="30"/>
          <w:szCs w:val="30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30"/>
          <w:szCs w:val="30"/>
          <w:rtl w:val="0"/>
        </w:rPr>
        <w:t xml:space="preserve">Supervisado por: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-BoldMT" w:cs="Arial-BoldMT" w:eastAsia="Arial-BoldMT" w:hAnsi="Arial-BoldM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INTRODUCCIÓN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-BoldMT" w:cs="Arial-BoldMT" w:eastAsia="Arial-BoldMT" w:hAnsi="Arial-BoldM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-BoldMT" w:cs="Arial-BoldMT" w:eastAsia="Arial-BoldMT" w:hAnsi="Arial-BoldM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 T E C E D E N T E 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ESTADO DEL ARTE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-BoldMT" w:cs="Arial-BoldMT" w:eastAsia="Arial-BoldMT" w:hAnsi="Arial-BoldM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40.0" w:type="dxa"/>
        <w:jc w:val="left"/>
        <w:tblInd w:w="0.0" w:type="dxa"/>
        <w:tblLayout w:type="fixed"/>
        <w:tblLook w:val="0400"/>
      </w:tblPr>
      <w:tblGrid>
        <w:gridCol w:w="5820"/>
        <w:gridCol w:w="5820"/>
        <w:tblGridChange w:id="0">
          <w:tblGrid>
            <w:gridCol w:w="5820"/>
            <w:gridCol w:w="5820"/>
          </w:tblGrid>
        </w:tblGridChange>
      </w:tblGrid>
      <w:tr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360" w:lineRule="auto"/>
              <w:rPr>
                <w:rFonts w:ascii="ArialMT" w:cs="ArialMT" w:eastAsia="ArialMT" w:hAnsi="Arial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7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ArialMT" w:cs="ArialMT" w:eastAsia="ArialMT" w:hAnsi="Arial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PLANTEAMIENTO DEL PROBLEMA  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MT" w:cs="ArialMT" w:eastAsia="ArialMT" w:hAnsi="ArialM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DE LA INVESTIGACIÓN 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MT" w:cs="ArialMT" w:eastAsia="ArialMT" w:hAnsi="ArialM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MT" w:cs="ArialMT" w:eastAsia="ArialMT" w:hAnsi="ArialMT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MT" w:cs="ArialMT" w:eastAsia="ArialMT" w:hAnsi="ArialMT"/>
          <w:b w:val="1"/>
          <w:color w:val="000000"/>
          <w:sz w:val="24"/>
          <w:szCs w:val="24"/>
          <w:rtl w:val="0"/>
        </w:rPr>
        <w:t xml:space="preserve">Objetivo General</w:t>
      </w:r>
    </w:p>
    <w:p w:rsidR="00000000" w:rsidDel="00000000" w:rsidP="00000000" w:rsidRDefault="00000000" w:rsidRPr="00000000" w14:paraId="00000015">
      <w:pPr>
        <w:rPr>
          <w:rFonts w:ascii="NimbusRomNo9L-Regu" w:cs="NimbusRomNo9L-Regu" w:eastAsia="NimbusRomNo9L-Regu" w:hAnsi="NimbusRomNo9L-Regu"/>
        </w:rPr>
      </w:pPr>
      <w:r w:rsidDel="00000000" w:rsidR="00000000" w:rsidRPr="00000000">
        <w:rPr>
          <w:rFonts w:ascii="ArialMT" w:cs="ArialMT" w:eastAsia="ArialMT" w:hAnsi="ArialMT"/>
          <w:b w:val="1"/>
          <w:color w:val="000000"/>
          <w:sz w:val="24"/>
          <w:szCs w:val="24"/>
          <w:rtl w:val="0"/>
        </w:rPr>
        <w:t xml:space="preserve">Objetivos Específicos</w:t>
      </w:r>
      <w:r w:rsidDel="00000000" w:rsidR="00000000" w:rsidRPr="00000000">
        <w:rPr>
          <w:rFonts w:ascii="NimbusRomNo9L-Regu" w:cs="NimbusRomNo9L-Regu" w:eastAsia="NimbusRomNo9L-Regu" w:hAnsi="NimbusRomNo9L-Regu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JUSTIFICACIÓN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METODOLOGÍA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CONCLUSIONES PRINCIPALES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ACTIVIDADES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 BIBLIOGRÁFICAS</w:t>
      </w:r>
    </w:p>
    <w:p w:rsidR="00000000" w:rsidDel="00000000" w:rsidP="00000000" w:rsidRDefault="00000000" w:rsidRPr="00000000" w14:paraId="00000020">
      <w:pPr>
        <w:spacing w:after="0" w:line="240" w:lineRule="auto"/>
        <w:ind w:left="705" w:hanging="705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05" w:hanging="705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-BoldMT"/>
  <w:font w:name="NimbusRomNo9L-Regu"/>
  <w:font w:name="Arial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33F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2A0D4F"/>
    <w:pPr>
      <w:spacing w:after="160" w:line="259" w:lineRule="auto"/>
      <w:ind w:left="720"/>
      <w:contextualSpacing w:val="1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A0D4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A0D4F"/>
    <w:pPr>
      <w:spacing w:after="160" w:line="240" w:lineRule="auto"/>
    </w:pPr>
    <w:rPr>
      <w:sz w:val="24"/>
      <w:szCs w:val="24"/>
      <w:lang w:val="es-MX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A0D4F"/>
    <w:rPr>
      <w:sz w:val="24"/>
      <w:szCs w:val="24"/>
      <w:lang w:val="es-MX"/>
    </w:rPr>
  </w:style>
  <w:style w:type="paragraph" w:styleId="Default" w:customStyle="1">
    <w:name w:val="Default"/>
    <w:rsid w:val="002A0D4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es-MX"/>
    </w:rPr>
  </w:style>
  <w:style w:type="table" w:styleId="Sombreadovistoso-nfasis6">
    <w:name w:val="Colorful Shading Accent 6"/>
    <w:basedOn w:val="Tablanormal"/>
    <w:uiPriority w:val="71"/>
    <w:rsid w:val="002A0D4F"/>
    <w:pPr>
      <w:spacing w:after="0" w:line="240" w:lineRule="auto"/>
    </w:pPr>
    <w:rPr>
      <w:color w:val="000000" w:themeColor="text1"/>
      <w:lang w:val="es-MX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A0D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A0D4F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C717C8"/>
    <w:rPr>
      <w:color w:val="0000ff" w:themeColor="hyperlink"/>
      <w:u w:val="single"/>
    </w:rPr>
  </w:style>
  <w:style w:type="table" w:styleId="Sombreadovistoso-nfasis3">
    <w:name w:val="Colorful Shading Accent 3"/>
    <w:basedOn w:val="Tablanormal"/>
    <w:uiPriority w:val="71"/>
    <w:rsid w:val="00785F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ombreadoclaro-nfasis5">
    <w:name w:val="Light Shading Accent 5"/>
    <w:basedOn w:val="Tablanormal"/>
    <w:uiPriority w:val="60"/>
    <w:rsid w:val="0091165C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1B726B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735E3"/>
    <w:pPr>
      <w:spacing w:after="200"/>
    </w:pPr>
    <w:rPr>
      <w:b w:val="1"/>
      <w:bCs w:val="1"/>
      <w:sz w:val="20"/>
      <w:szCs w:val="20"/>
      <w:lang w:val="es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735E3"/>
    <w:rPr>
      <w:b w:val="1"/>
      <w:bCs w:val="1"/>
      <w:sz w:val="20"/>
      <w:szCs w:val="20"/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E4uVIeaByWUdhmBPvDgH2H9U8Q==">AMUW2mXd4OxE/JRmrgFg0s9XbJpf4HmOdrqglTbdbdbweyDz8cRERkk07iICaCOFVMgkO/0wb/JmEecPP65h3wB9Zs374JhG3FXHEbIEwwx9XFTRVIFuI3blXgyBhiCORFRVby7cxn+0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2014-09-30T22:39:00Z</dcterms:created>
  <dc:creator>USUARIO</dc:creator>
</cp:coreProperties>
</file>